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E2" w:rsidRDefault="005C35E2" w:rsidP="005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курсовой работы по уголовному праву (Общая часть) </w:t>
      </w:r>
    </w:p>
    <w:p w:rsidR="005C35E2" w:rsidRDefault="005C35E2" w:rsidP="005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направлению подготовки</w:t>
      </w:r>
    </w:p>
    <w:p w:rsidR="005C35E2" w:rsidRDefault="005C35E2" w:rsidP="005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Юриспруденция</w:t>
      </w:r>
    </w:p>
    <w:p w:rsidR="005C35E2" w:rsidRDefault="005C35E2" w:rsidP="005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(государственно-правовой профиль)</w:t>
      </w:r>
    </w:p>
    <w:p w:rsidR="005C35E2" w:rsidRPr="002D1E4C" w:rsidRDefault="005C35E2" w:rsidP="005C35E2">
      <w:pPr>
        <w:tabs>
          <w:tab w:val="left" w:pos="360"/>
        </w:tabs>
        <w:ind w:left="357"/>
        <w:jc w:val="both"/>
        <w:rPr>
          <w:sz w:val="28"/>
          <w:szCs w:val="28"/>
        </w:rPr>
      </w:pP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ПЕРВЫЙ («А» - «З»)</w:t>
      </w:r>
    </w:p>
    <w:p w:rsidR="005C35E2" w:rsidRPr="002D1E4C" w:rsidRDefault="005C35E2" w:rsidP="005C35E2">
      <w:pPr>
        <w:ind w:hanging="180"/>
        <w:jc w:val="center"/>
      </w:pPr>
    </w:p>
    <w:p w:rsidR="005C35E2" w:rsidRPr="002D1E4C" w:rsidRDefault="005C35E2" w:rsidP="005C35E2">
      <w:pPr>
        <w:jc w:val="center"/>
        <w:rPr>
          <w:sz w:val="28"/>
          <w:szCs w:val="28"/>
        </w:rPr>
      </w:pPr>
      <w:r w:rsidRPr="002D1E4C">
        <w:rPr>
          <w:b/>
          <w:sz w:val="28"/>
          <w:szCs w:val="28"/>
        </w:rPr>
        <w:t>Тема: Множественность преступлений</w:t>
      </w:r>
    </w:p>
    <w:p w:rsidR="005C35E2" w:rsidRPr="002D1E4C" w:rsidRDefault="005C35E2" w:rsidP="005C35E2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5C35E2" w:rsidRPr="002D1E4C" w:rsidRDefault="005C35E2" w:rsidP="005C35E2">
      <w:pPr>
        <w:numPr>
          <w:ilvl w:val="0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Понятие множественности преступлений, ее отличие от единичных преступлений. Формы множественности преступлений и их уголовно-правовое значение.</w:t>
      </w:r>
    </w:p>
    <w:p w:rsidR="005C35E2" w:rsidRPr="002D1E4C" w:rsidRDefault="005C35E2" w:rsidP="005C35E2">
      <w:pPr>
        <w:numPr>
          <w:ilvl w:val="0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Совокупность преступлений, ее виды.</w:t>
      </w:r>
    </w:p>
    <w:p w:rsidR="005C35E2" w:rsidRPr="002D1E4C" w:rsidRDefault="005C35E2" w:rsidP="005C35E2">
      <w:pPr>
        <w:numPr>
          <w:ilvl w:val="0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Рецидив преступлений, его виды</w:t>
      </w: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</w:p>
    <w:p w:rsidR="005C35E2" w:rsidRPr="002D1E4C" w:rsidRDefault="005C35E2" w:rsidP="005C35E2">
      <w:pPr>
        <w:ind w:firstLine="720"/>
        <w:jc w:val="both"/>
        <w:rPr>
          <w:sz w:val="28"/>
          <w:szCs w:val="28"/>
        </w:rPr>
      </w:pP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19-летний Ж. совместно с 21-летним Г. совершил кражу с незаконным проникновением в жилище (п. «а» </w:t>
      </w:r>
      <w:proofErr w:type="gramStart"/>
      <w:r w:rsidRPr="002D1E4C">
        <w:rPr>
          <w:sz w:val="28"/>
          <w:szCs w:val="28"/>
        </w:rPr>
        <w:t>ч</w:t>
      </w:r>
      <w:proofErr w:type="gramEnd"/>
      <w:r w:rsidRPr="002D1E4C">
        <w:rPr>
          <w:sz w:val="28"/>
          <w:szCs w:val="28"/>
        </w:rPr>
        <w:t>. 3 ст. 158 УК РФ). Следствием было установлено, что у Ж. есть неснятая и непогашенная судимость за совершенное в возрасте 17 лет разбойное нападение с применением оружия (</w:t>
      </w:r>
      <w:proofErr w:type="gramStart"/>
      <w:r w:rsidRPr="002D1E4C">
        <w:rPr>
          <w:sz w:val="28"/>
          <w:szCs w:val="28"/>
        </w:rPr>
        <w:t>ч</w:t>
      </w:r>
      <w:proofErr w:type="gramEnd"/>
      <w:r w:rsidRPr="002D1E4C">
        <w:rPr>
          <w:sz w:val="28"/>
          <w:szCs w:val="28"/>
        </w:rPr>
        <w:t>. 2 ст. 162 УК РФ).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Имеется ли в действиях Ж. множественность преступлений?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Изменится ли решение, если будет известно, что на момент совершения разбойного нападения с применением оружия Ж. был совершеннолетним?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Чем рецидив преступлений отличается от совокупности преступлений?</w:t>
      </w:r>
    </w:p>
    <w:p w:rsidR="005C35E2" w:rsidRPr="002D1E4C" w:rsidRDefault="005C35E2" w:rsidP="005C35E2">
      <w:pPr>
        <w:ind w:firstLine="720"/>
        <w:jc w:val="center"/>
        <w:rPr>
          <w:b/>
          <w:sz w:val="28"/>
          <w:szCs w:val="28"/>
        </w:rPr>
      </w:pPr>
    </w:p>
    <w:p w:rsidR="005C35E2" w:rsidRPr="002D1E4C" w:rsidRDefault="005C35E2" w:rsidP="005C35E2">
      <w:pPr>
        <w:ind w:firstLine="720"/>
        <w:jc w:val="center"/>
        <w:rPr>
          <w:b/>
          <w:sz w:val="28"/>
          <w:szCs w:val="28"/>
        </w:rPr>
      </w:pPr>
    </w:p>
    <w:p w:rsidR="005C35E2" w:rsidRPr="002D1E4C" w:rsidRDefault="005C35E2" w:rsidP="005C35E2">
      <w:pPr>
        <w:spacing w:line="360" w:lineRule="auto"/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А. в процессе изнасилования В. с целью подавить ее сопротивление угрожал ей убийством.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Есть ли в действиях А. признаки множественности преступлений?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Ознакомьтесь с содержанием Постановления Пленума Верховного суда Российской Федерации от 04.12.2014 № 16 «О судебной практике по делам о преступлениях против половой неприкосновенности и половой свободы личности». Изменится ли решение, если будет известно, что А. угрожал убийством В. после изнасилования, с целью скрыть совершенное им преступление?</w:t>
      </w:r>
    </w:p>
    <w:p w:rsidR="005C35E2" w:rsidRPr="002D1E4C" w:rsidRDefault="005C35E2" w:rsidP="005C35E2">
      <w:pPr>
        <w:spacing w:line="360" w:lineRule="auto"/>
        <w:rPr>
          <w:i/>
          <w:sz w:val="28"/>
          <w:szCs w:val="28"/>
        </w:rPr>
      </w:pP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ВТОРОЙ («И» - «Л»)</w:t>
      </w: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 xml:space="preserve">Тема: Субъект преступления </w:t>
      </w:r>
    </w:p>
    <w:p w:rsidR="005C35E2" w:rsidRPr="002D1E4C" w:rsidRDefault="005C35E2" w:rsidP="005C35E2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5C35E2" w:rsidRPr="002D1E4C" w:rsidRDefault="005C35E2" w:rsidP="005C35E2">
      <w:pPr>
        <w:numPr>
          <w:ilvl w:val="0"/>
          <w:numId w:val="2"/>
        </w:numPr>
        <w:tabs>
          <w:tab w:val="clear" w:pos="928"/>
          <w:tab w:val="num" w:pos="426"/>
        </w:tabs>
        <w:ind w:left="426"/>
        <w:rPr>
          <w:sz w:val="28"/>
          <w:szCs w:val="28"/>
        </w:rPr>
      </w:pPr>
      <w:r w:rsidRPr="002D1E4C">
        <w:rPr>
          <w:sz w:val="28"/>
          <w:szCs w:val="28"/>
        </w:rPr>
        <w:t xml:space="preserve">Понятие и признаки субъекта в уголовном праве Российской Федерации </w:t>
      </w:r>
    </w:p>
    <w:p w:rsidR="005C35E2" w:rsidRPr="002D1E4C" w:rsidRDefault="005C35E2" w:rsidP="005C35E2">
      <w:pPr>
        <w:numPr>
          <w:ilvl w:val="0"/>
          <w:numId w:val="2"/>
        </w:numPr>
        <w:tabs>
          <w:tab w:val="clear" w:pos="928"/>
          <w:tab w:val="num" w:pos="426"/>
          <w:tab w:val="num" w:pos="900"/>
        </w:tabs>
        <w:ind w:left="426"/>
        <w:rPr>
          <w:sz w:val="28"/>
          <w:szCs w:val="28"/>
        </w:rPr>
      </w:pPr>
      <w:r w:rsidRPr="002D1E4C">
        <w:rPr>
          <w:sz w:val="28"/>
          <w:szCs w:val="28"/>
        </w:rPr>
        <w:t>Возраст как признак субъекта преступления.</w:t>
      </w:r>
    </w:p>
    <w:p w:rsidR="005C35E2" w:rsidRPr="002D1E4C" w:rsidRDefault="005C35E2" w:rsidP="005C35E2">
      <w:pPr>
        <w:numPr>
          <w:ilvl w:val="0"/>
          <w:numId w:val="2"/>
        </w:numPr>
        <w:tabs>
          <w:tab w:val="clear" w:pos="928"/>
          <w:tab w:val="num" w:pos="426"/>
          <w:tab w:val="num" w:pos="900"/>
        </w:tabs>
        <w:ind w:left="426"/>
        <w:rPr>
          <w:sz w:val="28"/>
          <w:szCs w:val="28"/>
        </w:rPr>
      </w:pPr>
      <w:r w:rsidRPr="002D1E4C">
        <w:rPr>
          <w:sz w:val="28"/>
          <w:szCs w:val="28"/>
        </w:rPr>
        <w:t>Вменяемость как признак субъекта преступления. Понятие и критерии невменяемости.</w:t>
      </w:r>
    </w:p>
    <w:p w:rsidR="005C35E2" w:rsidRPr="002D1E4C" w:rsidRDefault="005C35E2" w:rsidP="005C35E2">
      <w:pPr>
        <w:numPr>
          <w:ilvl w:val="0"/>
          <w:numId w:val="2"/>
        </w:numPr>
        <w:tabs>
          <w:tab w:val="clear" w:pos="928"/>
          <w:tab w:val="num" w:pos="426"/>
          <w:tab w:val="num" w:pos="900"/>
        </w:tabs>
        <w:ind w:left="426"/>
        <w:rPr>
          <w:sz w:val="28"/>
          <w:szCs w:val="28"/>
        </w:rPr>
      </w:pPr>
      <w:r w:rsidRPr="002D1E4C">
        <w:rPr>
          <w:sz w:val="28"/>
          <w:szCs w:val="28"/>
        </w:rPr>
        <w:t>Специальный субъект преступления</w:t>
      </w: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</w:p>
    <w:p w:rsidR="005C35E2" w:rsidRPr="002D1E4C" w:rsidRDefault="005C35E2" w:rsidP="005C35E2">
      <w:pPr>
        <w:ind w:firstLine="720"/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5C35E2" w:rsidRPr="002D1E4C" w:rsidRDefault="005C35E2" w:rsidP="005C35E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Д. в день своего четырнадцатого дня рождения, гуляя по сельской местности, подошел к сараю своей соседки М., и из личных неприязненных отношений поджег сено рядом с сараем, от которого огонь распространился на деревянное строение. В результате поджога от открытого источника огня полностью сгорел сарай, принадлежащий М., стоимостью 32430 рублей, 3 кубометра колотых дров, стоимостью 2560 рублей. Своими действиями Д. причинил М. значительный материальный ущерб в размере 34990 рублей.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 xml:space="preserve">Ознакомьтесь с </w:t>
      </w:r>
      <w:proofErr w:type="gramStart"/>
      <w:r w:rsidRPr="002D1E4C">
        <w:rPr>
          <w:b/>
          <w:i/>
          <w:sz w:val="28"/>
          <w:szCs w:val="28"/>
        </w:rPr>
        <w:t>ч</w:t>
      </w:r>
      <w:proofErr w:type="gramEnd"/>
      <w:r w:rsidRPr="002D1E4C">
        <w:rPr>
          <w:b/>
          <w:i/>
          <w:sz w:val="28"/>
          <w:szCs w:val="28"/>
        </w:rPr>
        <w:t>. 2 ст. 167 УК РФ.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2D1E4C">
        <w:rPr>
          <w:b/>
          <w:i/>
          <w:sz w:val="28"/>
          <w:szCs w:val="28"/>
        </w:rPr>
        <w:t>Решите вопрос об уголовной ответственности Д. Изменится</w:t>
      </w:r>
      <w:proofErr w:type="gramEnd"/>
      <w:r w:rsidRPr="002D1E4C">
        <w:rPr>
          <w:b/>
          <w:i/>
          <w:sz w:val="28"/>
          <w:szCs w:val="28"/>
        </w:rPr>
        <w:t xml:space="preserve"> ли решение, если на момент совершения преступления Д. исполнилось 16 лет?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</w:p>
    <w:p w:rsidR="005C35E2" w:rsidRPr="002D1E4C" w:rsidRDefault="005C35E2" w:rsidP="005C35E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М. совершила поджог сельского магазина «Огонёк», причинив собственнику магазина В. значительный материальный ущерб на сумму 1 миллиона 780 тыс. рублей. При расследовании было установлено, что М. совершает поджоги с 12 лет, до этого к ответственности не привлекалась. Знает, что ее действия опасны, но не может остановиться. Комплексной психолого-психиатрической экспертизой было установлено, что М. страдает непреодолимым стремлением к пожогам (пироманией, </w:t>
      </w:r>
      <w:proofErr w:type="gramStart"/>
      <w:r w:rsidRPr="002D1E4C">
        <w:rPr>
          <w:sz w:val="28"/>
          <w:szCs w:val="28"/>
        </w:rPr>
        <w:t>вызванная</w:t>
      </w:r>
      <w:proofErr w:type="gramEnd"/>
      <w:r w:rsidRPr="002D1E4C">
        <w:rPr>
          <w:sz w:val="28"/>
          <w:szCs w:val="28"/>
        </w:rPr>
        <w:t xml:space="preserve"> хроническим психическим расстройством).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Можно ли признать М. невменяемой?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Какими критериями следует руководствоваться при решении вопроса о невменяемости М.?</w:t>
      </w:r>
    </w:p>
    <w:p w:rsidR="005C35E2" w:rsidRPr="002D1E4C" w:rsidRDefault="005C35E2" w:rsidP="005C35E2">
      <w:pPr>
        <w:spacing w:line="360" w:lineRule="auto"/>
        <w:ind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 </w:t>
      </w:r>
    </w:p>
    <w:p w:rsidR="005C35E2" w:rsidRPr="002D1E4C" w:rsidRDefault="005C35E2" w:rsidP="005C35E2">
      <w:pPr>
        <w:autoSpaceDE w:val="0"/>
        <w:autoSpaceDN w:val="0"/>
        <w:adjustRightInd w:val="0"/>
        <w:ind w:firstLine="283"/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ТРЕТИЙ («М» - «Р»)</w:t>
      </w:r>
    </w:p>
    <w:p w:rsidR="005C35E2" w:rsidRPr="002D1E4C" w:rsidRDefault="005C35E2" w:rsidP="005C35E2">
      <w:pPr>
        <w:jc w:val="center"/>
        <w:rPr>
          <w:b/>
        </w:rPr>
      </w:pP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Тема: Соучастие в преступлении</w:t>
      </w:r>
    </w:p>
    <w:p w:rsidR="005C35E2" w:rsidRPr="002D1E4C" w:rsidRDefault="005C35E2" w:rsidP="005C35E2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lastRenderedPageBreak/>
        <w:t>Примерный план</w:t>
      </w:r>
    </w:p>
    <w:p w:rsidR="005C35E2" w:rsidRPr="002D1E4C" w:rsidRDefault="005C35E2" w:rsidP="005C35E2">
      <w:pPr>
        <w:numPr>
          <w:ilvl w:val="0"/>
          <w:numId w:val="3"/>
        </w:numPr>
        <w:ind w:left="426"/>
      </w:pPr>
      <w:r w:rsidRPr="002D1E4C">
        <w:rPr>
          <w:sz w:val="28"/>
          <w:szCs w:val="28"/>
        </w:rPr>
        <w:t xml:space="preserve">Понятие соучастия в преступлении и его признаки.   </w:t>
      </w:r>
    </w:p>
    <w:p w:rsidR="005C35E2" w:rsidRPr="002D1E4C" w:rsidRDefault="005C35E2" w:rsidP="005C35E2">
      <w:pPr>
        <w:numPr>
          <w:ilvl w:val="0"/>
          <w:numId w:val="3"/>
        </w:numPr>
        <w:ind w:left="426"/>
      </w:pPr>
      <w:r w:rsidRPr="002D1E4C">
        <w:rPr>
          <w:sz w:val="28"/>
          <w:szCs w:val="28"/>
        </w:rPr>
        <w:t xml:space="preserve">Виды соучастников преступления.  </w:t>
      </w:r>
    </w:p>
    <w:p w:rsidR="005C35E2" w:rsidRPr="002D1E4C" w:rsidRDefault="005C35E2" w:rsidP="005C35E2">
      <w:pPr>
        <w:numPr>
          <w:ilvl w:val="0"/>
          <w:numId w:val="3"/>
        </w:numPr>
        <w:ind w:left="426"/>
      </w:pPr>
      <w:r w:rsidRPr="002D1E4C">
        <w:rPr>
          <w:sz w:val="28"/>
          <w:szCs w:val="28"/>
        </w:rPr>
        <w:t xml:space="preserve">Формы соучастия в преступлении.   </w:t>
      </w:r>
    </w:p>
    <w:p w:rsidR="005C35E2" w:rsidRPr="002D1E4C" w:rsidRDefault="005C35E2" w:rsidP="005C35E2">
      <w:pPr>
        <w:numPr>
          <w:ilvl w:val="0"/>
          <w:numId w:val="3"/>
        </w:numPr>
        <w:ind w:left="426"/>
      </w:pPr>
      <w:r w:rsidRPr="002D1E4C">
        <w:rPr>
          <w:sz w:val="28"/>
          <w:szCs w:val="28"/>
        </w:rPr>
        <w:t xml:space="preserve">Основания и пределы ответственности соучастников.   </w:t>
      </w:r>
    </w:p>
    <w:p w:rsidR="005C35E2" w:rsidRPr="002D1E4C" w:rsidRDefault="005C35E2" w:rsidP="005C35E2">
      <w:pPr>
        <w:ind w:left="426"/>
      </w:pP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5C35E2" w:rsidRPr="002D1E4C" w:rsidRDefault="005C35E2" w:rsidP="005C35E2">
      <w:pPr>
        <w:spacing w:line="360" w:lineRule="auto"/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  <w:r w:rsidRPr="002D1E4C">
        <w:rPr>
          <w:sz w:val="28"/>
          <w:szCs w:val="28"/>
        </w:rPr>
        <w:t xml:space="preserve">  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М. и К., находясь в гостях у своей знакомой В., распивали спиртные напитки. Через несколько часов К. предложил М. </w:t>
      </w:r>
      <w:proofErr w:type="gramStart"/>
      <w:r w:rsidRPr="002D1E4C">
        <w:rPr>
          <w:sz w:val="28"/>
          <w:szCs w:val="28"/>
        </w:rPr>
        <w:t>изнасиловать В. Подавляя</w:t>
      </w:r>
      <w:proofErr w:type="gramEnd"/>
      <w:r w:rsidRPr="002D1E4C">
        <w:rPr>
          <w:sz w:val="28"/>
          <w:szCs w:val="28"/>
        </w:rPr>
        <w:t xml:space="preserve"> сопротивление потерпевшей, М. и К. поочередно совершили с ней половой акт. После содеянного М. решил отомстить В. за оказанное ему сопротивление и, с целью причинения потерпевшей вреда здоровью, связал В. и стал поджигать на ее животе и внутренней поверхности бедер бумагу. В результате действий М. потерпевшей были нанесены телесные повреждения в виде ожогов 2-4 степени, относящихся к категории повреждений, причинивших тяжкий вред здоровью, от которых В. на следующий день скончалась. 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 xml:space="preserve">Имеются ли в действиях указанных лиц признаки соучастия в преступлении? 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Что такое эксцесс исполнителя?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 xml:space="preserve">Дайте юридическую оценку </w:t>
      </w:r>
      <w:proofErr w:type="gramStart"/>
      <w:r w:rsidRPr="002D1E4C">
        <w:rPr>
          <w:b/>
          <w:i/>
          <w:sz w:val="28"/>
          <w:szCs w:val="28"/>
        </w:rPr>
        <w:t>содеянному</w:t>
      </w:r>
      <w:proofErr w:type="gramEnd"/>
      <w:r w:rsidRPr="002D1E4C">
        <w:rPr>
          <w:b/>
          <w:i/>
          <w:sz w:val="28"/>
          <w:szCs w:val="28"/>
        </w:rPr>
        <w:t>.</w:t>
      </w:r>
    </w:p>
    <w:p w:rsidR="005C35E2" w:rsidRPr="002D1E4C" w:rsidRDefault="005C35E2" w:rsidP="005C35E2">
      <w:pPr>
        <w:spacing w:line="360" w:lineRule="auto"/>
        <w:ind w:firstLine="708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 </w:t>
      </w:r>
    </w:p>
    <w:p w:rsidR="005C35E2" w:rsidRPr="002D1E4C" w:rsidRDefault="005C35E2" w:rsidP="005C35E2">
      <w:pPr>
        <w:spacing w:line="360" w:lineRule="auto"/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 Б. и К. совершили кражу товаров из хозяйственного магазина «</w:t>
      </w:r>
      <w:proofErr w:type="spellStart"/>
      <w:r w:rsidRPr="002D1E4C">
        <w:rPr>
          <w:sz w:val="28"/>
          <w:szCs w:val="28"/>
        </w:rPr>
        <w:t>Промтов</w:t>
      </w:r>
      <w:proofErr w:type="spellEnd"/>
      <w:r w:rsidRPr="002D1E4C">
        <w:rPr>
          <w:sz w:val="28"/>
          <w:szCs w:val="28"/>
        </w:rPr>
        <w:t xml:space="preserve">» на общую сумму 7350 руб. Стационарной судебно-психиатрической экспертизой К. был признан невменяемым. Октябрьским районный судом Б. был осужден по п. «а» и «б» </w:t>
      </w:r>
      <w:proofErr w:type="gramStart"/>
      <w:r w:rsidRPr="002D1E4C">
        <w:rPr>
          <w:sz w:val="28"/>
          <w:szCs w:val="28"/>
        </w:rPr>
        <w:t>ч</w:t>
      </w:r>
      <w:proofErr w:type="gramEnd"/>
      <w:r w:rsidRPr="002D1E4C">
        <w:rPr>
          <w:sz w:val="28"/>
          <w:szCs w:val="28"/>
        </w:rPr>
        <w:t>. 2 ст. 158 УК РФ.</w:t>
      </w:r>
    </w:p>
    <w:p w:rsidR="005C35E2" w:rsidRPr="002D1E4C" w:rsidRDefault="005C35E2" w:rsidP="005C35E2">
      <w:pPr>
        <w:ind w:firstLine="709"/>
        <w:jc w:val="both"/>
        <w:rPr>
          <w:sz w:val="28"/>
          <w:szCs w:val="28"/>
        </w:rPr>
      </w:pP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 xml:space="preserve">Содержаться ли в действиях Б. и К. признаки соучастия в преступлении? </w:t>
      </w:r>
    </w:p>
    <w:p w:rsidR="005C35E2" w:rsidRPr="002D1E4C" w:rsidRDefault="005C35E2" w:rsidP="005C35E2">
      <w:pPr>
        <w:ind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 xml:space="preserve">Дайте юридическую оценку </w:t>
      </w:r>
      <w:proofErr w:type="gramStart"/>
      <w:r w:rsidRPr="002D1E4C">
        <w:rPr>
          <w:b/>
          <w:i/>
          <w:sz w:val="28"/>
          <w:szCs w:val="28"/>
        </w:rPr>
        <w:t>содеянному</w:t>
      </w:r>
      <w:proofErr w:type="gramEnd"/>
      <w:r w:rsidRPr="002D1E4C">
        <w:rPr>
          <w:b/>
          <w:i/>
          <w:sz w:val="28"/>
          <w:szCs w:val="28"/>
        </w:rPr>
        <w:t>.</w:t>
      </w:r>
    </w:p>
    <w:p w:rsidR="005C35E2" w:rsidRPr="002D1E4C" w:rsidRDefault="005C35E2" w:rsidP="005C35E2">
      <w:pPr>
        <w:pStyle w:val="3"/>
        <w:rPr>
          <w:i/>
          <w:sz w:val="28"/>
          <w:szCs w:val="28"/>
        </w:rPr>
      </w:pP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ЧЕТВЕРТЫЙ («С» - «Я»)</w:t>
      </w: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 xml:space="preserve">Тема: Освобождение от уголовной ответственности </w:t>
      </w:r>
    </w:p>
    <w:p w:rsidR="005C35E2" w:rsidRPr="002D1E4C" w:rsidRDefault="005C35E2" w:rsidP="005C35E2">
      <w:pPr>
        <w:jc w:val="center"/>
        <w:rPr>
          <w:b/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5C35E2" w:rsidRPr="002D1E4C" w:rsidRDefault="005C35E2" w:rsidP="005C35E2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Понятие, основание и виды освобождения от уголовной ответственности.    </w:t>
      </w:r>
    </w:p>
    <w:p w:rsidR="005C35E2" w:rsidRPr="002D1E4C" w:rsidRDefault="005C35E2" w:rsidP="005C35E2">
      <w:pPr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2D1E4C">
        <w:rPr>
          <w:sz w:val="28"/>
          <w:szCs w:val="28"/>
        </w:rPr>
        <w:t xml:space="preserve">Освобождение от уголовной ответственности в связи с деятельным раскаянием. </w:t>
      </w:r>
    </w:p>
    <w:p w:rsidR="005C35E2" w:rsidRPr="002D1E4C" w:rsidRDefault="005C35E2" w:rsidP="005C35E2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5C35E2" w:rsidRPr="002D1E4C" w:rsidRDefault="005C35E2" w:rsidP="005C35E2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2D1E4C">
        <w:rPr>
          <w:sz w:val="28"/>
          <w:szCs w:val="28"/>
        </w:rPr>
        <w:lastRenderedPageBreak/>
        <w:t xml:space="preserve">Освобождение от уголовной ответственности в связи с истечением сроков давности. </w:t>
      </w:r>
    </w:p>
    <w:p w:rsidR="005C35E2" w:rsidRPr="002D1E4C" w:rsidRDefault="005C35E2" w:rsidP="005C35E2">
      <w:pPr>
        <w:ind w:left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 </w:t>
      </w:r>
    </w:p>
    <w:p w:rsidR="005C35E2" w:rsidRPr="002D1E4C" w:rsidRDefault="005C35E2" w:rsidP="005C35E2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5C35E2" w:rsidRPr="002D1E4C" w:rsidRDefault="005C35E2" w:rsidP="005C35E2">
      <w:pPr>
        <w:ind w:firstLine="72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Р. за укрывательство убийства осужден по ст. 316 УК РФ. Деяния им совершено 15 августа 2014 г., факт совершенного им преступления правоохранительными органами был установлен 10 мая 2016 г. В ходе судебного заседания, состоявшегося 10 сентября 2016 г., подсудимый Р. подал ходатайство о прекращении дела на основании ст. 78 УК РФ. </w:t>
      </w:r>
    </w:p>
    <w:p w:rsidR="005C35E2" w:rsidRPr="002D1E4C" w:rsidRDefault="005C35E2" w:rsidP="005C35E2">
      <w:pPr>
        <w:ind w:firstLine="720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Подлежит ли удовлетворению ходатайство подсудимого Р.?</w:t>
      </w:r>
    </w:p>
    <w:p w:rsidR="005C35E2" w:rsidRPr="002D1E4C" w:rsidRDefault="005C35E2" w:rsidP="005C35E2">
      <w:pPr>
        <w:ind w:firstLine="720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С какого момента начинает исчисляться срок давности привлечения к уголовной ответственности?</w:t>
      </w:r>
    </w:p>
    <w:p w:rsidR="005C35E2" w:rsidRPr="002D1E4C" w:rsidRDefault="005C35E2" w:rsidP="005C35E2">
      <w:pPr>
        <w:ind w:firstLine="720"/>
        <w:jc w:val="center"/>
        <w:rPr>
          <w:b/>
          <w:sz w:val="28"/>
          <w:szCs w:val="28"/>
        </w:rPr>
      </w:pPr>
    </w:p>
    <w:p w:rsidR="005C35E2" w:rsidRPr="002D1E4C" w:rsidRDefault="005C35E2" w:rsidP="005C35E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5C35E2" w:rsidRPr="002D1E4C" w:rsidRDefault="005C35E2" w:rsidP="005C35E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Д. обвиняется в нарушении лицом, управляющим автомобилем Правил дорожного движения РФ, повлекшем по неосторожности причинение смерти двум лицам.</w:t>
      </w:r>
    </w:p>
    <w:p w:rsidR="005C35E2" w:rsidRPr="002D1E4C" w:rsidRDefault="005C35E2" w:rsidP="005C35E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В ходе судебного заседания потерпевшими заявлено ходатайство о прекращении уголовного дела в отношении Д., поскольку они примирились с подсудимым и причиненный вред заглажен в полном объеме, с приобщением письменных заявлений.</w:t>
      </w:r>
    </w:p>
    <w:p w:rsidR="005C35E2" w:rsidRPr="002D1E4C" w:rsidRDefault="005C35E2" w:rsidP="005C35E2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  <w:r w:rsidRPr="002D1E4C">
        <w:rPr>
          <w:b/>
          <w:i/>
          <w:sz w:val="28"/>
          <w:szCs w:val="28"/>
        </w:rPr>
        <w:t>Может ли подсудимый Д. подлежать освобождению от уголовной ответственности? Ответ обоснуйте.</w:t>
      </w:r>
    </w:p>
    <w:p w:rsidR="00861D72" w:rsidRDefault="00861D72"/>
    <w:p w:rsidR="005C35E2" w:rsidRDefault="005C35E2"/>
    <w:p w:rsidR="005C35E2" w:rsidRDefault="005C35E2"/>
    <w:p w:rsidR="005C35E2" w:rsidRPr="0079740D" w:rsidRDefault="005C35E2" w:rsidP="005C35E2">
      <w:pPr>
        <w:ind w:firstLine="708"/>
        <w:jc w:val="both"/>
        <w:rPr>
          <w:sz w:val="28"/>
          <w:szCs w:val="28"/>
        </w:rPr>
      </w:pPr>
      <w:r w:rsidRPr="00BF2710">
        <w:rPr>
          <w:sz w:val="28"/>
          <w:szCs w:val="28"/>
        </w:rPr>
        <w:t>Варианты курсовых работ подготовлены на кафедре уголовного и уголовно-исполнительного права, обсуждены на заседании кафедры 2 июня 2020 года (протокол № 14).</w:t>
      </w:r>
    </w:p>
    <w:p w:rsidR="005C35E2" w:rsidRDefault="005C35E2" w:rsidP="005C35E2">
      <w:pPr>
        <w:rPr>
          <w:b/>
          <w:bCs/>
          <w:sz w:val="28"/>
          <w:szCs w:val="28"/>
        </w:rPr>
      </w:pPr>
    </w:p>
    <w:p w:rsidR="00FC6A6C" w:rsidRDefault="00FC6A6C" w:rsidP="005C35E2">
      <w:pPr>
        <w:rPr>
          <w:b/>
          <w:bCs/>
          <w:sz w:val="28"/>
          <w:szCs w:val="28"/>
        </w:rPr>
      </w:pPr>
    </w:p>
    <w:p w:rsidR="005C35E2" w:rsidRPr="0079740D" w:rsidRDefault="005C35E2" w:rsidP="005C35E2">
      <w:pPr>
        <w:rPr>
          <w:b/>
          <w:bCs/>
          <w:sz w:val="28"/>
          <w:szCs w:val="28"/>
        </w:rPr>
      </w:pPr>
      <w:r w:rsidRPr="0079740D">
        <w:rPr>
          <w:b/>
          <w:bCs/>
          <w:sz w:val="28"/>
          <w:szCs w:val="28"/>
        </w:rPr>
        <w:t xml:space="preserve">Заведующий кафедрой уголовного и </w:t>
      </w:r>
    </w:p>
    <w:p w:rsidR="005C35E2" w:rsidRPr="0079740D" w:rsidRDefault="005C35E2" w:rsidP="005C35E2">
      <w:pPr>
        <w:rPr>
          <w:b/>
          <w:bCs/>
          <w:sz w:val="28"/>
          <w:szCs w:val="28"/>
        </w:rPr>
      </w:pPr>
      <w:r w:rsidRPr="0079740D">
        <w:rPr>
          <w:b/>
          <w:bCs/>
          <w:sz w:val="28"/>
          <w:szCs w:val="28"/>
        </w:rPr>
        <w:t>уголовно-исполнительного права,</w:t>
      </w:r>
    </w:p>
    <w:p w:rsidR="005C35E2" w:rsidRDefault="005C35E2" w:rsidP="005C35E2">
      <w:r w:rsidRPr="0079740D">
        <w:rPr>
          <w:b/>
          <w:bCs/>
          <w:sz w:val="28"/>
          <w:szCs w:val="28"/>
        </w:rPr>
        <w:t>профессор                                                                                           А.Г. Блинов</w:t>
      </w:r>
    </w:p>
    <w:p w:rsidR="005C35E2" w:rsidRDefault="005C35E2" w:rsidP="005C35E2"/>
    <w:p w:rsidR="005C35E2" w:rsidRDefault="005C35E2"/>
    <w:sectPr w:rsidR="005C35E2" w:rsidSect="0086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2D"/>
    <w:multiLevelType w:val="hybridMultilevel"/>
    <w:tmpl w:val="09B6CDE8"/>
    <w:lvl w:ilvl="0" w:tplc="C8C0EA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7480D"/>
    <w:multiLevelType w:val="hybridMultilevel"/>
    <w:tmpl w:val="AF5615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17E3A"/>
    <w:multiLevelType w:val="hybridMultilevel"/>
    <w:tmpl w:val="934C4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C810FA1"/>
    <w:multiLevelType w:val="hybridMultilevel"/>
    <w:tmpl w:val="2E3CFB02"/>
    <w:lvl w:ilvl="0" w:tplc="9AE4A3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E2"/>
    <w:rsid w:val="001E4509"/>
    <w:rsid w:val="005C35E2"/>
    <w:rsid w:val="00861D72"/>
    <w:rsid w:val="00A603CF"/>
    <w:rsid w:val="00F17BAF"/>
    <w:rsid w:val="00FC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5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35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2020-07-07T07:38:00Z</dcterms:created>
  <dcterms:modified xsi:type="dcterms:W3CDTF">2020-07-07T07:50:00Z</dcterms:modified>
</cp:coreProperties>
</file>