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F" w:rsidRPr="002051E0" w:rsidRDefault="00583E2F" w:rsidP="00583E2F">
      <w:pPr>
        <w:ind w:left="720"/>
        <w:jc w:val="center"/>
        <w:rPr>
          <w:rFonts w:ascii="Tahoma" w:hAnsi="Tahoma"/>
          <w:b/>
          <w:bCs/>
          <w:color w:val="333333"/>
          <w:sz w:val="18"/>
          <w:szCs w:val="18"/>
        </w:rPr>
      </w:pPr>
      <w:r w:rsidRPr="002051E0">
        <w:rPr>
          <w:b/>
          <w:bCs/>
          <w:sz w:val="26"/>
          <w:szCs w:val="26"/>
        </w:rPr>
        <w:t>Перечень категорий должностей, дающих право на освобождение от прохождения практики</w:t>
      </w:r>
    </w:p>
    <w:p w:rsidR="00583E2F" w:rsidRDefault="00583E2F" w:rsidP="00583E2F">
      <w:pPr>
        <w:ind w:left="720"/>
        <w:rPr>
          <w:rFonts w:ascii="Tahoma" w:hAnsi="Tahoma"/>
          <w:b/>
          <w:bCs/>
          <w:color w:val="333333"/>
          <w:sz w:val="18"/>
          <w:szCs w:val="18"/>
        </w:rPr>
      </w:pP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прокурора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Следователь</w:t>
      </w:r>
      <w:r>
        <w:rPr>
          <w:color w:val="333333"/>
        </w:rPr>
        <w:t>;</w:t>
      </w:r>
    </w:p>
    <w:p w:rsidR="00583E2F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отдела (отделений МВД и ФСБ и их заместители)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Ст</w:t>
      </w:r>
      <w:r>
        <w:rPr>
          <w:color w:val="333333"/>
        </w:rPr>
        <w:t>арший</w:t>
      </w:r>
      <w:r w:rsidRPr="002051E0">
        <w:rPr>
          <w:color w:val="333333"/>
        </w:rPr>
        <w:t xml:space="preserve"> инспектор, инспектор прокуратуры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особой и общей части прокуратуры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Зав. канцелярией органов прокуратуры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Лицо, производящее дознание (дознаватель)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следователя (специалист 1 категории)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Инспектор МВД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proofErr w:type="gramStart"/>
      <w:r w:rsidRPr="002051E0">
        <w:rPr>
          <w:color w:val="333333"/>
        </w:rPr>
        <w:t>Оперуполномоченный</w:t>
      </w:r>
      <w:proofErr w:type="gramEnd"/>
      <w:r w:rsidRPr="002051E0">
        <w:rPr>
          <w:color w:val="333333"/>
        </w:rPr>
        <w:t xml:space="preserve"> МВД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(заведующий) канцелярией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судебного заседания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судебной коллегии Верховного Суда РФ, Верховных судов республик в составе РФ, краевых, областных судов, судов автономных образований, городских судов республиканского подчинения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Судебный пристав, судебный пристав-исполнитель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Специалист, консультант Министерства юстиции и отделов (управлений) юстиции краевого, городского, областного уровня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Консультант, специалист, инспектор Конституционного Суда РФ и уставных судов субъектов РФ, общих и арбитражных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(Конституционного Суда РФ и уставных судов субъектов РФ, общих и арбитражных судов)</w:t>
      </w:r>
      <w:r>
        <w:rPr>
          <w:color w:val="333333"/>
        </w:rPr>
        <w:t>;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адвоката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судьи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законодательно-правовых отделов органов управления и комитетов по законодательству Государственной Думы, законодательных собраний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Юрисконсульт (юрист)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Консультант, специалист, инспектор органов Конституционного контроля, общих и арбитражных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Специалист, консультант Министерства юстиции и отделов (управлений) юстиции краевого, областного и городского уровня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(заведующий) канцелярией органов Конституционного контроля, общих и арбитражных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судебного заседания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судебной коллегии Верховного Суда РФ, Верховных судов республик в составе РФ, краевых, областных судов, судов автономных округов, городских судов республиканского подчинения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Судебный пристав, судебный пристав-исполнитель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юрисконсульта (юриста)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нотариуса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Консультант нотариальной конторы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юридического отдела в банке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юридического отдела, законодательно-правовых управлений, а также специалист иных отделов, на которых возложена правовая работа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Инспектор (специалист) юридического отдела организаций, учреждений и предприятий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lastRenderedPageBreak/>
        <w:t>Специалист законодательно-правового отдела органов управления и комитетов по законодательству Государственной Думы, законодательного собрания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Сотрудник Счетной палаты Российской Федерации, осуществляющий правоприменительную деятельность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(заместитель), специалист, инспектор, отдела кадров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333333"/>
        </w:rPr>
      </w:pPr>
      <w:hyperlink r:id="rId5" w:anchor="orn#orn" w:tooltip=" перепрыгнуть вверх " w:history="1"/>
      <w:r w:rsidRPr="002051E0">
        <w:rPr>
          <w:color w:val="333333"/>
        </w:rPr>
        <w:t>Депутаты Федеральных органов представительной власти и соответствующих органов субъектов Российской Федерации, органов местного самоуправления, а также лица, работающие на штатной должности в постоянных комиссиях и комитетах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органов Конституционного контроля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Глава местной администрации и его заместители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Руководитель отдела (управления) и его заместители местной администрации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указанных выше органов представительной власти и местного самоуправления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Лица, работающие на штатной должности в Аппарате Президента, осуществляющие правоприменительную деятельность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Лица, работающие на штатной должности в Аппарате Правительства, осуществляющие правоприменительную деятельность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законодательно-правового отдела органов управления и комитетов по законодательству Государственной Думы, законодательного собрания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Члены и специалисты Центральной избирательной комиссии, избирательных комиссий субъектов РФ, окружных, территориальных (районных, городских и др.), участковых избирательных комиссий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333333"/>
        </w:rPr>
      </w:pPr>
      <w:hyperlink r:id="rId6" w:anchor="orn#orn" w:tooltip=" перепрыгнуть вверх " w:history="1"/>
      <w:r w:rsidRPr="002051E0">
        <w:rPr>
          <w:color w:val="333333"/>
        </w:rPr>
        <w:t>Юрисконсульт (юрист), помощник юрисконсульта (юриста) представительств и филиалов иностранных организаций и учреждений в Российской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 юридического отдела, правового управления, иных отделов, на которые возложена правовая работа, международных организаций, представительств международных организаций в Российской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 юридического отдела, правового управления, иных отделов, на которые возложена правовая работа, дипломатических, консульских и иных представительств иностранных госуда</w:t>
      </w:r>
      <w:proofErr w:type="gramStart"/>
      <w:r w:rsidRPr="002051E0">
        <w:rPr>
          <w:color w:val="333333"/>
        </w:rPr>
        <w:t>рств в Р</w:t>
      </w:r>
      <w:proofErr w:type="gramEnd"/>
      <w:r w:rsidRPr="002051E0">
        <w:rPr>
          <w:color w:val="333333"/>
        </w:rPr>
        <w:t>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(инспектор), консультант Министерства иностранных дел Российской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 юридического отдела, правового управления, иных отделов, на которые возложена правовая работа, консультанты по правовым вопросам федеральных органов исполнительной власти, Администрации Президента, Аппарата Правительства, органов местного самоуправления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(инспектор), консультант отделов, управлений, иных структурных подразделений федеральных органов исполнительной власти, органов местного самоуправления, на которые возложена организация международных связей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Pr="002051E0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(инспектор), консультант законодательно-правовых отделов органов управления Государственной Думы, Совета Федерации, законодательных собраний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583E2F" w:rsidRDefault="00583E2F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2051E0">
        <w:t xml:space="preserve">Специалист (инспектор), консультант постоянных комитетов и комиссий Государственной Думы, Совета Федерации, законодательных собраний субъектов РФ, чья деятельность связана с организацией международных связей. </w:t>
      </w:r>
    </w:p>
    <w:p w:rsidR="00583E2F" w:rsidRDefault="00583E2F" w:rsidP="00583E2F">
      <w:pPr>
        <w:spacing w:before="100" w:beforeAutospacing="1" w:after="100" w:afterAutospacing="1"/>
        <w:jc w:val="both"/>
      </w:pPr>
    </w:p>
    <w:p w:rsidR="00583E2F" w:rsidRDefault="00583E2F" w:rsidP="00583E2F">
      <w:pPr>
        <w:rPr>
          <w:sz w:val="28"/>
          <w:szCs w:val="28"/>
        </w:rPr>
      </w:pPr>
    </w:p>
    <w:p w:rsidR="006E0899" w:rsidRDefault="006E0899"/>
    <w:sectPr w:rsidR="006E0899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CE" w:rsidRDefault="00583E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6E7BCE" w:rsidRDefault="00583E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CE" w:rsidRDefault="00583E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117"/>
    <w:multiLevelType w:val="hybridMultilevel"/>
    <w:tmpl w:val="9072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2F"/>
    <w:rsid w:val="00583E2F"/>
    <w:rsid w:val="006E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3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3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al.ru/main/styd71.html" TargetMode="External"/><Relationship Id="rId5" Type="http://schemas.openxmlformats.org/officeDocument/2006/relationships/hyperlink" Target="http://www.msal.ru/main/styd7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Ермишина</dc:creator>
  <cp:keywords/>
  <dc:description/>
  <cp:lastModifiedBy>Ермишина</cp:lastModifiedBy>
  <cp:revision>2</cp:revision>
  <dcterms:created xsi:type="dcterms:W3CDTF">2013-04-25T10:58:00Z</dcterms:created>
  <dcterms:modified xsi:type="dcterms:W3CDTF">2013-04-25T10:58:00Z</dcterms:modified>
</cp:coreProperties>
</file>