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79" w:rsidRPr="00B87279" w:rsidRDefault="00B87279" w:rsidP="00B87279">
      <w:pPr>
        <w:spacing w:before="120" w:after="240"/>
        <w:jc w:val="center"/>
        <w:rPr>
          <w:color w:val="000000" w:themeColor="text1"/>
          <w:sz w:val="28"/>
          <w:szCs w:val="28"/>
        </w:rPr>
      </w:pPr>
      <w:r w:rsidRPr="00B87279">
        <w:rPr>
          <w:b/>
          <w:color w:val="000000" w:themeColor="text1"/>
          <w:sz w:val="28"/>
          <w:szCs w:val="28"/>
        </w:rPr>
        <w:t xml:space="preserve">Вопросы для проведения зачета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Информационное право как отрасль права.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 виды информации. Документированная и недокументированная информация.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Предмет информационно-правового регулирования.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Международный характер информационного права.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Комплексный характер информационного права.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Соотношение информационного права со смежными отраслями права.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Особенности формирования информационного права.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Методы информационно-правового регулирования.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Информационная норма: понятие, особенности, виды.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Информационно-правовые отношения: понятие, соотношение с правовой нормой, структура, защита информационно-правовых отношений.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Система информационного права.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Понятие и виды источников информационного права.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Принципы информационного права.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Правовое регулирование информационной сферы за рубежом.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Система и компетенция органов, обеспечивающих охрану государственной тайны.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 виды конфиденциальной информации.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Режимы защиты информации.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Государственная тайна как предмет, изъятый из гражданского оборота.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Служебная и профессиональная тайн</w:t>
      </w:r>
      <w:r w:rsidRPr="00B87279">
        <w:rPr>
          <w:color w:val="000000" w:themeColor="text1"/>
          <w:sz w:val="28"/>
          <w:szCs w:val="28"/>
          <w:lang w:val="ru-RU"/>
        </w:rPr>
        <w:t>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Коммерческая и банковская тайны</w:t>
      </w:r>
      <w:r w:rsidRPr="00B87279">
        <w:rPr>
          <w:color w:val="000000" w:themeColor="text1"/>
          <w:sz w:val="28"/>
          <w:szCs w:val="28"/>
          <w:lang w:val="ru-RU"/>
        </w:rPr>
        <w:t>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 структура персональных данных</w:t>
      </w:r>
      <w:r w:rsidRPr="00B87279">
        <w:rPr>
          <w:color w:val="000000" w:themeColor="text1"/>
          <w:sz w:val="28"/>
          <w:szCs w:val="28"/>
          <w:lang w:val="ru-RU"/>
        </w:rPr>
        <w:t>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 виды информационных технологий.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Порядок создания информационных технологий.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 виды информационных систем и их сетей.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 виды информационных ресурсов.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Порядок формирования информационных ресурсов.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Порядок предоставления информационных услуг.</w:t>
      </w:r>
    </w:p>
    <w:p w:rsid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Государственное регулир</w:t>
      </w:r>
      <w:r w:rsidR="005B7737">
        <w:rPr>
          <w:color w:val="000000" w:themeColor="text1"/>
          <w:sz w:val="28"/>
          <w:szCs w:val="28"/>
        </w:rPr>
        <w:t>ование библиотечного</w:t>
      </w:r>
      <w:r w:rsidRPr="00B87279">
        <w:rPr>
          <w:color w:val="000000" w:themeColor="text1"/>
          <w:sz w:val="28"/>
          <w:szCs w:val="28"/>
        </w:rPr>
        <w:t xml:space="preserve"> дела.</w:t>
      </w:r>
    </w:p>
    <w:p w:rsidR="005B7737" w:rsidRPr="005B7737" w:rsidRDefault="005B7737" w:rsidP="005B7737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Государственное регулир</w:t>
      </w:r>
      <w:r>
        <w:rPr>
          <w:color w:val="000000" w:themeColor="text1"/>
          <w:sz w:val="28"/>
          <w:szCs w:val="28"/>
        </w:rPr>
        <w:t>ование архивного</w:t>
      </w:r>
      <w:r w:rsidRPr="00B87279">
        <w:rPr>
          <w:color w:val="000000" w:themeColor="text1"/>
          <w:sz w:val="28"/>
          <w:szCs w:val="28"/>
        </w:rPr>
        <w:t xml:space="preserve"> дела.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Юридическое значение электронной подписи.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Правовой статус печатных, электронных и телекоммуникационных СМИ.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lastRenderedPageBreak/>
        <w:t xml:space="preserve">Компетенция органов государственного управления в отношении СМИ.  </w:t>
      </w:r>
    </w:p>
    <w:p w:rsidR="00B87279" w:rsidRPr="005B7737" w:rsidRDefault="00B87279" w:rsidP="005B7737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Правовое регулирование использования информационных технологий в рекламе и </w:t>
      </w:r>
      <w:r w:rsidRPr="00B87279">
        <w:rPr>
          <w:color w:val="000000" w:themeColor="text1"/>
          <w:sz w:val="28"/>
          <w:szCs w:val="28"/>
          <w:lang w:val="en-US"/>
        </w:rPr>
        <w:t>PR</w:t>
      </w:r>
      <w:r w:rsidRPr="00B87279">
        <w:rPr>
          <w:color w:val="000000" w:themeColor="text1"/>
          <w:sz w:val="28"/>
          <w:szCs w:val="28"/>
          <w:lang w:val="ru-RU"/>
        </w:rPr>
        <w:t>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Права граждан в информационной сфере.</w:t>
      </w:r>
    </w:p>
    <w:p w:rsidR="00B87279" w:rsidRPr="005B7737" w:rsidRDefault="00B87279" w:rsidP="005B7737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Право на доступ к информации.</w:t>
      </w:r>
    </w:p>
    <w:p w:rsidR="00B87279" w:rsidRPr="005B7737" w:rsidRDefault="00B87279" w:rsidP="005B7737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Право интеллектуальной собственности</w:t>
      </w:r>
      <w:r w:rsidR="005B7737">
        <w:rPr>
          <w:color w:val="000000" w:themeColor="text1"/>
          <w:sz w:val="28"/>
          <w:szCs w:val="28"/>
          <w:lang w:val="ru-RU"/>
        </w:rPr>
        <w:t xml:space="preserve"> на информационные технологии</w:t>
      </w:r>
      <w:r w:rsidR="005B7737">
        <w:rPr>
          <w:color w:val="000000" w:themeColor="text1"/>
          <w:sz w:val="28"/>
          <w:szCs w:val="28"/>
        </w:rPr>
        <w:t>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 виды информационно-правовых систем</w:t>
      </w:r>
      <w:r w:rsidRPr="00B87279">
        <w:rPr>
          <w:color w:val="000000" w:themeColor="text1"/>
          <w:sz w:val="28"/>
          <w:szCs w:val="28"/>
          <w:lang w:val="ru-RU"/>
        </w:rPr>
        <w:t>.</w:t>
      </w:r>
      <w:r w:rsidRPr="00B87279">
        <w:rPr>
          <w:color w:val="000000" w:themeColor="text1"/>
          <w:sz w:val="28"/>
          <w:szCs w:val="28"/>
        </w:rPr>
        <w:t xml:space="preserve">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 виды информационной безопасности.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информационной безопасности личности.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Соблюдение конституционных прав и свобод человека и гражданина в области информационных правоотношений.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Ограничения использования информации о частной жизни.</w:t>
      </w:r>
    </w:p>
    <w:p w:rsidR="00B87279" w:rsidRPr="005B7737" w:rsidRDefault="00B87279" w:rsidP="005B7737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Гарантии информационных прав гра</w:t>
      </w:r>
      <w:r w:rsidR="005B7737">
        <w:rPr>
          <w:color w:val="000000" w:themeColor="text1"/>
          <w:sz w:val="28"/>
          <w:szCs w:val="28"/>
        </w:rPr>
        <w:t>ждан. Право на судебную защиту.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безопасности в глобальном информационном пространстве.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Информационное обеспечение государственной политики Российской Федерации.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Правовое регулирование  государственных информационных ресурсов.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Понятие информационной безопасности общества.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Правовое регулирование средств информатизации, телекоммуникации и связи.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Правовое регулирование единого информационного пространства Российской Федерации.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Понятие информационной безопасности государства.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Обеспечение защиты информационных ресурсов от несанкционированного доступа.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Обеспечение безопасности информационных и телекоммуникационных систем.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Общая характеристика и виды ответственности за правонарушения в информационной сфере.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Дисциплинарная ответственность в информационной сфере.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Административная ответственность в информационной сфере.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 xml:space="preserve">Уголовная ответственность в информационной сфере. </w:t>
      </w:r>
    </w:p>
    <w:p w:rsidR="00B87279" w:rsidRPr="00B87279" w:rsidRDefault="00B87279" w:rsidP="00B87279">
      <w:pPr>
        <w:pStyle w:val="g123"/>
        <w:numPr>
          <w:ilvl w:val="0"/>
          <w:numId w:val="4"/>
        </w:numPr>
        <w:tabs>
          <w:tab w:val="clear" w:pos="788"/>
          <w:tab w:val="left" w:pos="1418"/>
        </w:tabs>
        <w:suppressAutoHyphens w:val="0"/>
        <w:spacing w:line="240" w:lineRule="auto"/>
        <w:rPr>
          <w:color w:val="000000" w:themeColor="text1"/>
          <w:sz w:val="28"/>
          <w:szCs w:val="28"/>
        </w:rPr>
      </w:pPr>
      <w:r w:rsidRPr="00B87279">
        <w:rPr>
          <w:color w:val="000000" w:themeColor="text1"/>
          <w:sz w:val="28"/>
          <w:szCs w:val="28"/>
        </w:rPr>
        <w:t>Материальная ответственность в информационной сфере.</w:t>
      </w:r>
    </w:p>
    <w:p w:rsidR="007739E9" w:rsidRPr="00B87279" w:rsidRDefault="005B7737">
      <w:pPr>
        <w:rPr>
          <w:color w:val="000000" w:themeColor="text1"/>
          <w:lang/>
        </w:rPr>
      </w:pPr>
      <w:bookmarkStart w:id="0" w:name="_GoBack"/>
      <w:bookmarkEnd w:id="0"/>
    </w:p>
    <w:sectPr w:rsidR="007739E9" w:rsidRPr="00B8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  <w:shd w:val="clear" w:color="auto" w:fill="00FF00"/>
      </w:rPr>
    </w:lvl>
  </w:abstractNum>
  <w:abstractNum w:abstractNumId="1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i w:val="0"/>
        <w:color w:val="000000"/>
        <w:sz w:val="28"/>
        <w:szCs w:val="28"/>
        <w:shd w:val="clear" w:color="auto" w:fill="FF0000"/>
        <w:lang w:val="ru-RU"/>
      </w:rPr>
    </w:lvl>
  </w:abstractNum>
  <w:abstractNum w:abstractNumId="2" w15:restartNumberingAfterBreak="0">
    <w:nsid w:val="0C1F3C52"/>
    <w:multiLevelType w:val="hybridMultilevel"/>
    <w:tmpl w:val="30D8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55CAB"/>
    <w:multiLevelType w:val="hybridMultilevel"/>
    <w:tmpl w:val="C144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89"/>
    <w:rsid w:val="00441767"/>
    <w:rsid w:val="005B7737"/>
    <w:rsid w:val="00737689"/>
    <w:rsid w:val="00B87279"/>
    <w:rsid w:val="00D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6B6"/>
  <w15:chartTrackingRefBased/>
  <w15:docId w15:val="{DDA53151-6BC3-4018-A909-360A427F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123">
    <w:name w:val="gСпис123"/>
    <w:basedOn w:val="a"/>
    <w:rsid w:val="00B87279"/>
    <w:pPr>
      <w:numPr>
        <w:numId w:val="80"/>
      </w:numPr>
      <w:tabs>
        <w:tab w:val="left" w:pos="788"/>
      </w:tabs>
      <w:spacing w:line="276" w:lineRule="auto"/>
      <w:jc w:val="both"/>
    </w:pPr>
    <w:rPr>
      <w:szCs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2018-12-16T17:39:00Z</dcterms:created>
  <dcterms:modified xsi:type="dcterms:W3CDTF">2018-12-16T17:48:00Z</dcterms:modified>
</cp:coreProperties>
</file>