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6E" w:rsidRDefault="0044386E" w:rsidP="0044386E">
      <w:pPr>
        <w:rPr>
          <w:b/>
          <w:sz w:val="28"/>
          <w:szCs w:val="28"/>
        </w:rPr>
      </w:pPr>
    </w:p>
    <w:p w:rsidR="000F6098" w:rsidRDefault="000F6098"/>
    <w:p w:rsidR="0044386E" w:rsidRDefault="0044386E" w:rsidP="004438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Примерная тематика курсовых работ </w:t>
      </w:r>
      <w:r w:rsidR="00592DCF" w:rsidRPr="00592DCF">
        <w:rPr>
          <w:b/>
          <w:sz w:val="28"/>
          <w:szCs w:val="28"/>
        </w:rPr>
        <w:t>по дисциплине «Избирательное право и избирательный проце</w:t>
      </w:r>
      <w:proofErr w:type="gramStart"/>
      <w:r w:rsidR="00592DCF" w:rsidRPr="00592DCF">
        <w:rPr>
          <w:b/>
          <w:sz w:val="28"/>
          <w:szCs w:val="28"/>
        </w:rPr>
        <w:t>сс в РФ</w:t>
      </w:r>
      <w:proofErr w:type="gramEnd"/>
      <w:r w:rsidR="00592DCF" w:rsidRPr="00592DCF">
        <w:rPr>
          <w:b/>
          <w:sz w:val="28"/>
          <w:szCs w:val="28"/>
        </w:rPr>
        <w:t>»</w:t>
      </w:r>
    </w:p>
    <w:p w:rsidR="00592DCF" w:rsidRDefault="00592DCF" w:rsidP="0044386E">
      <w:pPr>
        <w:jc w:val="center"/>
        <w:rPr>
          <w:sz w:val="28"/>
          <w:szCs w:val="28"/>
        </w:rPr>
      </w:pPr>
    </w:p>
    <w:p w:rsidR="0044386E" w:rsidRDefault="0044386E" w:rsidP="004438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Избирательное право России – </w:t>
      </w:r>
      <w:proofErr w:type="spellStart"/>
      <w:r>
        <w:rPr>
          <w:sz w:val="28"/>
          <w:szCs w:val="28"/>
        </w:rPr>
        <w:t>подотрасль</w:t>
      </w:r>
      <w:proofErr w:type="spellEnd"/>
      <w:r>
        <w:rPr>
          <w:sz w:val="28"/>
          <w:szCs w:val="28"/>
        </w:rPr>
        <w:t xml:space="preserve"> Конституционного права РФ;</w:t>
      </w:r>
    </w:p>
    <w:p w:rsidR="0044386E" w:rsidRDefault="0044386E" w:rsidP="0044386E">
      <w:pPr>
        <w:jc w:val="both"/>
        <w:rPr>
          <w:sz w:val="28"/>
          <w:szCs w:val="28"/>
        </w:rPr>
      </w:pPr>
      <w:r>
        <w:rPr>
          <w:sz w:val="28"/>
          <w:szCs w:val="28"/>
        </w:rPr>
        <w:t>2. Понятие и стадии избирательного процесса в российской Федерации;</w:t>
      </w:r>
    </w:p>
    <w:p w:rsidR="0044386E" w:rsidRDefault="0044386E" w:rsidP="0044386E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Конституционно-правовая основа становления и развития избирательной системы на федеральном уровне;</w:t>
      </w:r>
    </w:p>
    <w:p w:rsidR="0044386E" w:rsidRDefault="0044386E" w:rsidP="0044386E">
      <w:pPr>
        <w:jc w:val="both"/>
        <w:rPr>
          <w:sz w:val="28"/>
          <w:szCs w:val="28"/>
        </w:rPr>
      </w:pPr>
      <w:r>
        <w:rPr>
          <w:sz w:val="28"/>
          <w:szCs w:val="28"/>
        </w:rPr>
        <w:t>4. Особенности развития нормативно-правового регулирования выборов на уровне субъектов Российской Федерации;</w:t>
      </w:r>
    </w:p>
    <w:p w:rsidR="0044386E" w:rsidRDefault="0044386E" w:rsidP="0044386E">
      <w:pPr>
        <w:jc w:val="both"/>
        <w:rPr>
          <w:sz w:val="28"/>
          <w:szCs w:val="28"/>
        </w:rPr>
      </w:pPr>
      <w:r>
        <w:rPr>
          <w:sz w:val="28"/>
          <w:szCs w:val="28"/>
        </w:rPr>
        <w:t>5. Акты избирательных комиссий в России: политико-правовая роль;</w:t>
      </w:r>
    </w:p>
    <w:p w:rsidR="0044386E" w:rsidRDefault="0044386E" w:rsidP="0044386E">
      <w:pPr>
        <w:jc w:val="both"/>
        <w:rPr>
          <w:sz w:val="28"/>
          <w:szCs w:val="28"/>
        </w:rPr>
      </w:pPr>
      <w:r>
        <w:rPr>
          <w:sz w:val="28"/>
          <w:szCs w:val="28"/>
        </w:rPr>
        <w:t>6. Нормативное регулирование становления и развития принципа всеобщего избирательного права в России;</w:t>
      </w:r>
    </w:p>
    <w:p w:rsidR="0044386E" w:rsidRDefault="0044386E" w:rsidP="0044386E">
      <w:pPr>
        <w:jc w:val="both"/>
        <w:rPr>
          <w:sz w:val="28"/>
          <w:szCs w:val="28"/>
        </w:rPr>
      </w:pPr>
      <w:r>
        <w:rPr>
          <w:sz w:val="28"/>
          <w:szCs w:val="28"/>
        </w:rPr>
        <w:t>7. Принципы объективного избирательного права в РФ: понятие и содержание;</w:t>
      </w:r>
    </w:p>
    <w:p w:rsidR="0044386E" w:rsidRDefault="0044386E" w:rsidP="0044386E">
      <w:pPr>
        <w:jc w:val="both"/>
        <w:rPr>
          <w:sz w:val="28"/>
          <w:szCs w:val="28"/>
        </w:rPr>
      </w:pPr>
      <w:r>
        <w:rPr>
          <w:sz w:val="28"/>
          <w:szCs w:val="28"/>
        </w:rPr>
        <w:t>8. Тайное голосование в России;</w:t>
      </w:r>
    </w:p>
    <w:p w:rsidR="0044386E" w:rsidRDefault="0044386E" w:rsidP="0044386E">
      <w:pPr>
        <w:jc w:val="both"/>
        <w:rPr>
          <w:sz w:val="28"/>
          <w:szCs w:val="28"/>
        </w:rPr>
      </w:pPr>
      <w:r>
        <w:rPr>
          <w:sz w:val="28"/>
          <w:szCs w:val="28"/>
        </w:rPr>
        <w:t>9. Система избирательных комиссий в России: особенности становления и перспективы развития;</w:t>
      </w:r>
    </w:p>
    <w:p w:rsidR="0044386E" w:rsidRDefault="0044386E" w:rsidP="0044386E">
      <w:pPr>
        <w:jc w:val="both"/>
        <w:rPr>
          <w:sz w:val="28"/>
          <w:szCs w:val="28"/>
        </w:rPr>
      </w:pPr>
      <w:r>
        <w:rPr>
          <w:sz w:val="28"/>
          <w:szCs w:val="28"/>
        </w:rPr>
        <w:t>10. Сравнительно-правовое исследование систем избирательных комиссий в России и зарубежных странах (на примере, указываются страны);</w:t>
      </w:r>
    </w:p>
    <w:p w:rsidR="0044386E" w:rsidRDefault="0044386E" w:rsidP="0044386E">
      <w:pPr>
        <w:jc w:val="both"/>
        <w:rPr>
          <w:sz w:val="28"/>
          <w:szCs w:val="28"/>
        </w:rPr>
      </w:pPr>
      <w:r>
        <w:rPr>
          <w:sz w:val="28"/>
          <w:szCs w:val="28"/>
        </w:rPr>
        <w:t>11. Сроки назначения выборов в России;</w:t>
      </w:r>
    </w:p>
    <w:p w:rsidR="0044386E" w:rsidRDefault="0044386E" w:rsidP="0044386E">
      <w:pPr>
        <w:jc w:val="both"/>
        <w:rPr>
          <w:sz w:val="28"/>
          <w:szCs w:val="28"/>
        </w:rPr>
      </w:pPr>
      <w:r>
        <w:rPr>
          <w:sz w:val="28"/>
          <w:szCs w:val="28"/>
        </w:rPr>
        <w:t>12. Образование избирательных округов и участков: конституционно-правовое исследование;</w:t>
      </w:r>
    </w:p>
    <w:p w:rsidR="0044386E" w:rsidRDefault="0044386E" w:rsidP="0044386E">
      <w:pPr>
        <w:jc w:val="both"/>
        <w:rPr>
          <w:sz w:val="28"/>
          <w:szCs w:val="28"/>
        </w:rPr>
      </w:pPr>
      <w:r>
        <w:rPr>
          <w:sz w:val="28"/>
          <w:szCs w:val="28"/>
        </w:rPr>
        <w:t>13. Учет избирателей: современные процедуры и перспективы развития;</w:t>
      </w:r>
    </w:p>
    <w:p w:rsidR="0044386E" w:rsidRDefault="0044386E" w:rsidP="0044386E">
      <w:pPr>
        <w:jc w:val="both"/>
        <w:rPr>
          <w:sz w:val="28"/>
          <w:szCs w:val="28"/>
        </w:rPr>
      </w:pPr>
      <w:r>
        <w:rPr>
          <w:sz w:val="28"/>
          <w:szCs w:val="28"/>
        </w:rPr>
        <w:t>14. Сроки и порядок выдвижения и регистрации кандидатов в России;</w:t>
      </w:r>
    </w:p>
    <w:p w:rsidR="0044386E" w:rsidRDefault="0044386E" w:rsidP="0044386E">
      <w:pPr>
        <w:jc w:val="both"/>
        <w:rPr>
          <w:sz w:val="28"/>
          <w:szCs w:val="28"/>
        </w:rPr>
      </w:pPr>
      <w:r>
        <w:rPr>
          <w:sz w:val="28"/>
          <w:szCs w:val="28"/>
        </w:rPr>
        <w:t>15. Финансирование выборов в России;</w:t>
      </w:r>
    </w:p>
    <w:p w:rsidR="0044386E" w:rsidRDefault="0044386E" w:rsidP="0044386E">
      <w:pPr>
        <w:jc w:val="both"/>
        <w:rPr>
          <w:sz w:val="28"/>
          <w:szCs w:val="28"/>
        </w:rPr>
      </w:pPr>
      <w:r>
        <w:rPr>
          <w:sz w:val="28"/>
          <w:szCs w:val="28"/>
        </w:rPr>
        <w:t>16. Информационное обеспечение выборов в России;</w:t>
      </w:r>
    </w:p>
    <w:p w:rsidR="0044386E" w:rsidRDefault="0044386E" w:rsidP="0044386E">
      <w:pPr>
        <w:jc w:val="both"/>
        <w:rPr>
          <w:sz w:val="28"/>
          <w:szCs w:val="28"/>
        </w:rPr>
      </w:pPr>
      <w:r>
        <w:rPr>
          <w:sz w:val="28"/>
          <w:szCs w:val="28"/>
        </w:rPr>
        <w:t>17. Гласность в работе избирательных комиссий в России;</w:t>
      </w:r>
    </w:p>
    <w:p w:rsidR="0044386E" w:rsidRDefault="0044386E" w:rsidP="004438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Разграничение информирования и предвыборной агитации в России: проблемы и способы разрешения; </w:t>
      </w:r>
    </w:p>
    <w:p w:rsidR="0044386E" w:rsidRDefault="0044386E" w:rsidP="0044386E">
      <w:pPr>
        <w:jc w:val="both"/>
        <w:rPr>
          <w:sz w:val="28"/>
          <w:szCs w:val="28"/>
        </w:rPr>
      </w:pPr>
      <w:r>
        <w:rPr>
          <w:sz w:val="28"/>
          <w:szCs w:val="28"/>
        </w:rPr>
        <w:t>19. Уголовная ответственность за нарушения избирательного законодательства в России;</w:t>
      </w:r>
    </w:p>
    <w:p w:rsidR="0044386E" w:rsidRDefault="0044386E" w:rsidP="0044386E">
      <w:pPr>
        <w:jc w:val="both"/>
        <w:rPr>
          <w:sz w:val="28"/>
          <w:szCs w:val="28"/>
        </w:rPr>
      </w:pPr>
      <w:r>
        <w:rPr>
          <w:sz w:val="28"/>
          <w:szCs w:val="28"/>
        </w:rPr>
        <w:t>20. Административная ответственность за нарушения избирательного законодательства в России;</w:t>
      </w:r>
    </w:p>
    <w:p w:rsidR="0044386E" w:rsidRDefault="0044386E" w:rsidP="0044386E">
      <w:pPr>
        <w:jc w:val="both"/>
        <w:rPr>
          <w:sz w:val="28"/>
          <w:szCs w:val="28"/>
        </w:rPr>
      </w:pPr>
      <w:r>
        <w:rPr>
          <w:sz w:val="28"/>
          <w:szCs w:val="28"/>
        </w:rPr>
        <w:t>21. Отмена результатов голосования и выборов в России;</w:t>
      </w:r>
    </w:p>
    <w:p w:rsidR="0044386E" w:rsidRDefault="0044386E" w:rsidP="0044386E">
      <w:pPr>
        <w:jc w:val="both"/>
        <w:rPr>
          <w:sz w:val="28"/>
          <w:szCs w:val="28"/>
        </w:rPr>
      </w:pPr>
      <w:r>
        <w:rPr>
          <w:sz w:val="28"/>
          <w:szCs w:val="28"/>
        </w:rPr>
        <w:t>22. Избирательные споры и порядок их разрешения в Российской Федерации.</w:t>
      </w:r>
    </w:p>
    <w:p w:rsidR="00F66B40" w:rsidRDefault="00F66B40" w:rsidP="0044386E">
      <w:pPr>
        <w:jc w:val="both"/>
        <w:rPr>
          <w:sz w:val="28"/>
          <w:szCs w:val="28"/>
        </w:rPr>
      </w:pPr>
    </w:p>
    <w:p w:rsidR="00F66B40" w:rsidRDefault="00F66B40" w:rsidP="0044386E">
      <w:pPr>
        <w:jc w:val="both"/>
        <w:rPr>
          <w:sz w:val="28"/>
          <w:szCs w:val="28"/>
        </w:rPr>
      </w:pPr>
    </w:p>
    <w:p w:rsidR="00F66B40" w:rsidRDefault="00F66B40" w:rsidP="0044386E">
      <w:pPr>
        <w:jc w:val="both"/>
        <w:rPr>
          <w:sz w:val="28"/>
          <w:szCs w:val="28"/>
        </w:rPr>
      </w:pPr>
    </w:p>
    <w:p w:rsidR="00F66B40" w:rsidRPr="001852BA" w:rsidRDefault="00F66B40" w:rsidP="00F66B40">
      <w:pPr>
        <w:tabs>
          <w:tab w:val="left" w:pos="8280"/>
        </w:tabs>
        <w:spacing w:line="240" w:lineRule="auto"/>
        <w:rPr>
          <w:b/>
          <w:sz w:val="26"/>
          <w:szCs w:val="26"/>
          <w:lang w:eastAsia="ru-RU"/>
        </w:rPr>
      </w:pPr>
      <w:r w:rsidRPr="001852BA">
        <w:rPr>
          <w:b/>
          <w:sz w:val="26"/>
          <w:szCs w:val="26"/>
          <w:lang w:eastAsia="ru-RU"/>
        </w:rPr>
        <w:t xml:space="preserve">Зав. кафедрой </w:t>
      </w:r>
      <w:proofErr w:type="gramStart"/>
      <w:r w:rsidRPr="001852BA">
        <w:rPr>
          <w:b/>
          <w:sz w:val="26"/>
          <w:szCs w:val="26"/>
          <w:lang w:eastAsia="ru-RU"/>
        </w:rPr>
        <w:t>конституционного</w:t>
      </w:r>
      <w:proofErr w:type="gramEnd"/>
    </w:p>
    <w:p w:rsidR="00F66B40" w:rsidRPr="001852BA" w:rsidRDefault="00F66B40" w:rsidP="00F66B40">
      <w:pPr>
        <w:tabs>
          <w:tab w:val="left" w:pos="8280"/>
        </w:tabs>
        <w:spacing w:line="240" w:lineRule="auto"/>
        <w:rPr>
          <w:b/>
          <w:sz w:val="26"/>
          <w:szCs w:val="26"/>
          <w:lang w:eastAsia="ru-RU"/>
        </w:rPr>
      </w:pPr>
      <w:r w:rsidRPr="001852BA">
        <w:rPr>
          <w:b/>
          <w:sz w:val="26"/>
          <w:szCs w:val="26"/>
          <w:lang w:eastAsia="ru-RU"/>
        </w:rPr>
        <w:t xml:space="preserve">права, </w:t>
      </w:r>
      <w:proofErr w:type="spellStart"/>
      <w:r w:rsidRPr="001852BA">
        <w:rPr>
          <w:b/>
          <w:sz w:val="26"/>
          <w:szCs w:val="26"/>
          <w:lang w:eastAsia="ru-RU"/>
        </w:rPr>
        <w:t>д.ю.н</w:t>
      </w:r>
      <w:proofErr w:type="spellEnd"/>
      <w:r w:rsidRPr="001852BA">
        <w:rPr>
          <w:b/>
          <w:sz w:val="26"/>
          <w:szCs w:val="26"/>
          <w:lang w:eastAsia="ru-RU"/>
        </w:rPr>
        <w:t xml:space="preserve">., профессор                                  </w:t>
      </w:r>
      <w:bookmarkStart w:id="0" w:name="_GoBack"/>
      <w:bookmarkEnd w:id="0"/>
      <w:r w:rsidRPr="001852BA">
        <w:rPr>
          <w:b/>
          <w:sz w:val="26"/>
          <w:szCs w:val="26"/>
          <w:lang w:eastAsia="ru-RU"/>
        </w:rPr>
        <w:t xml:space="preserve">                      М.А. </w:t>
      </w:r>
      <w:proofErr w:type="spellStart"/>
      <w:r w:rsidRPr="001852BA">
        <w:rPr>
          <w:b/>
          <w:sz w:val="26"/>
          <w:szCs w:val="26"/>
          <w:lang w:eastAsia="ru-RU"/>
        </w:rPr>
        <w:t>Липчанская</w:t>
      </w:r>
      <w:proofErr w:type="spellEnd"/>
    </w:p>
    <w:p w:rsidR="00F66B40" w:rsidRDefault="00F66B40" w:rsidP="00F66B40">
      <w:pPr>
        <w:spacing w:line="360" w:lineRule="auto"/>
        <w:ind w:firstLine="709"/>
        <w:jc w:val="both"/>
        <w:rPr>
          <w:sz w:val="28"/>
          <w:szCs w:val="28"/>
        </w:rPr>
      </w:pPr>
    </w:p>
    <w:p w:rsidR="00F66B40" w:rsidRDefault="00F66B40" w:rsidP="0044386E">
      <w:pPr>
        <w:jc w:val="both"/>
        <w:rPr>
          <w:sz w:val="28"/>
          <w:szCs w:val="28"/>
        </w:rPr>
      </w:pPr>
    </w:p>
    <w:p w:rsidR="0044386E" w:rsidRDefault="0044386E"/>
    <w:sectPr w:rsidR="0044386E" w:rsidSect="00DC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sburg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926D0"/>
    <w:multiLevelType w:val="hybridMultilevel"/>
    <w:tmpl w:val="717AB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86E"/>
    <w:rsid w:val="000F6098"/>
    <w:rsid w:val="00137FA9"/>
    <w:rsid w:val="0044386E"/>
    <w:rsid w:val="00592DCF"/>
    <w:rsid w:val="00DC49EE"/>
    <w:rsid w:val="00F501F4"/>
    <w:rsid w:val="00F66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6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86E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WW-">
    <w:name w:val="WW-"/>
    <w:basedOn w:val="a"/>
    <w:rsid w:val="0044386E"/>
    <w:pPr>
      <w:widowControl w:val="0"/>
      <w:tabs>
        <w:tab w:val="left" w:pos="510"/>
      </w:tabs>
      <w:spacing w:line="226" w:lineRule="atLeast"/>
      <w:ind w:firstLine="283"/>
      <w:jc w:val="both"/>
    </w:pPr>
    <w:rPr>
      <w:rFonts w:ascii="PetersburgC" w:eastAsia="PetersburgC" w:hAnsi="PetersburgC" w:cs="PetersburgC"/>
      <w:color w:val="000000"/>
      <w:kern w:val="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6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86E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WW-">
    <w:name w:val="WW-"/>
    <w:basedOn w:val="a"/>
    <w:rsid w:val="0044386E"/>
    <w:pPr>
      <w:widowControl w:val="0"/>
      <w:tabs>
        <w:tab w:val="left" w:pos="510"/>
      </w:tabs>
      <w:spacing w:line="226" w:lineRule="atLeast"/>
      <w:ind w:firstLine="283"/>
      <w:jc w:val="both"/>
    </w:pPr>
    <w:rPr>
      <w:rFonts w:ascii="PetersburgC" w:eastAsia="PetersburgC" w:hAnsi="PetersburgC" w:cs="PetersburgC"/>
      <w:color w:val="000000"/>
      <w:kern w:val="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кабинетом</dc:creator>
  <cp:lastModifiedBy>Irina</cp:lastModifiedBy>
  <cp:revision>4</cp:revision>
  <dcterms:created xsi:type="dcterms:W3CDTF">2019-08-29T06:22:00Z</dcterms:created>
  <dcterms:modified xsi:type="dcterms:W3CDTF">2019-08-29T09:50:00Z</dcterms:modified>
</cp:coreProperties>
</file>