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b/>
          <w:i/>
          <w:sz w:val="24"/>
          <w:szCs w:val="24"/>
        </w:rPr>
        <w:t>Вопросы по курсу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b/>
          <w:sz w:val="24"/>
          <w:szCs w:val="24"/>
        </w:rPr>
        <w:t>«Экологическое право»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F0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C432C">
        <w:rPr>
          <w:rFonts w:ascii="Times New Roman" w:eastAsia="Times New Roman" w:hAnsi="Times New Roman" w:cs="Times New Roman"/>
          <w:b/>
          <w:sz w:val="24"/>
          <w:szCs w:val="24"/>
        </w:rPr>
        <w:t>8-</w:t>
      </w:r>
      <w:r w:rsidRPr="00965F0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C432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Предмет, методы и система экологического права.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Принципы охраны окружающей среды.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Объекты охраны окружающей среды.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 государственной собственности на природные ресурсы.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 муниципальной и частной собственности на природные ресурсы.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 природопользования: понятие, виды, общая характеристика.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Источники экологического права: понятие, особенности, система.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Конституционные основы экологического права.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Экологические права граждан: понятие, виды, общая характеристика. 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Экологическая доктрина Российской Федерации.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Общая характеристика Федерального закона от 10 января 2002 г. «Об охране окружающей среды».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Экономическое регулирование в области природопользования и охраны окружающей среды.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Экологическое управление: понятие, виды, система органов.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Нормативы в области охраны окружающей среды: понятие, виды, порядок установления.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Экологическая экспертиза: понятие, виды, порядок проведения.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Экологический мониторинг: понятие, виды, порядок осуществления.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Государственный экологический надзор. Производственный и общественный экологический контроль.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экологически неблагополучных территорий.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Международное сотрудничество в области охраны окружающей среды.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Международные организации в области охраны окружающей среды.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Правовая охрана окружающей среды при проектировании, строительстве, вводе в эксплуатацию, эксплуатации зданий, сооружений и иных объектов.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Правовая охрана окружающей среды при эксплуатации объектов сельскохозяйственного назначения.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Правовая охрана окружающей среды при использовании радиоактивных веществ и ядерных материалов, в том числе радиоактивных отходов.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Правовая охрана окружающей среды при размещении и эксплуатации объектов энергетики и оборонных объектов.  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Правовая охрана окружающей среды от негативного физического и биологического воздействия.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Правовая охрана окружающей среды при обращении с отходами производства и потребления. 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Состав и классификация экологических правонарушений.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Уголовная ответственность за экологические преступления.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Административная ответственность за экологические правонарушения.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Имущественная ответственность за экологические правонарушения.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Министерства природных ресурсов и экологии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Федеральной службы по надзору в сфере природопользования.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Правовой статус Федеральной службы по гидрометеорологии и мониторингу окружающей среды.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Федеральной службы по экологическому, технологическому и атомному надзору.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Правовой статус Федерального агентства по </w:t>
      </w:r>
      <w:proofErr w:type="spellStart"/>
      <w:r w:rsidRPr="00965F0D">
        <w:rPr>
          <w:rFonts w:ascii="Times New Roman" w:eastAsia="Times New Roman" w:hAnsi="Times New Roman" w:cs="Times New Roman"/>
          <w:sz w:val="24"/>
          <w:szCs w:val="24"/>
        </w:rPr>
        <w:t>недропользованию</w:t>
      </w:r>
      <w:proofErr w:type="spellEnd"/>
      <w:r w:rsidRPr="00965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Федерального агентства водных ресурсов.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Федерального агентства лесного хозяйства.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lastRenderedPageBreak/>
        <w:t>38.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Федерального агентства по рыболовству.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Объекты и субъекты права </w:t>
      </w:r>
      <w:proofErr w:type="spellStart"/>
      <w:r w:rsidRPr="00965F0D">
        <w:rPr>
          <w:rFonts w:ascii="Times New Roman" w:eastAsia="Times New Roman" w:hAnsi="Times New Roman" w:cs="Times New Roman"/>
          <w:sz w:val="24"/>
          <w:szCs w:val="24"/>
        </w:rPr>
        <w:t>недропользования</w:t>
      </w:r>
      <w:proofErr w:type="spellEnd"/>
      <w:r w:rsidRPr="00965F0D">
        <w:rPr>
          <w:rFonts w:ascii="Times New Roman" w:eastAsia="Times New Roman" w:hAnsi="Times New Roman" w:cs="Times New Roman"/>
          <w:sz w:val="24"/>
          <w:szCs w:val="24"/>
        </w:rPr>
        <w:t>. Право собственности на недра и полезные ископаемые.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 пользования недрами и его виды. Сроки пользования недрами.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Документы на пользование недрами.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Геологическая информация о недрах.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Государственное управление в области использования и охраны недр (учет, регистрация, экспертиза, кадастр, баланс, мониторинг и др.).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Государственное денежное вознаграждение за выявление месторождений полезных ископаемых.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Платежи при пользовании недрами.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Правовые меры охраны недр.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законодательства о недрах.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Понятия континентального шельфа, территориального моря, внутренних морских вод и исключительной экономической зоны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Виды пользования минеральными ресурсами континентального шельфа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Виды пользования водными биологическими ресурсами континентального шельфа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Искусственные острова, сооружения и установки на континентальном шельфе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Морские научные исследования на континентальном шельфе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Правовые меры охраны морской среды и природных ресурсов континентального шельфа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законодательства о континентальном шельфе, территориальном море, внутренних морских водах и исключительной экономической зоне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Объекты и субъекты права водопользования. Право собственности на водные объекты.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Использование водных объектов: понятие и виды. Общее водопользование.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Цели использования водных объектов.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Документы на пользование водными объектами.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Государственное управление в области использования и охраны водных объектов (бассейновые округа, советы, мониторинг, реестр, районирование и др.).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Правовые меры охраны водных объектов. </w:t>
      </w:r>
      <w:proofErr w:type="spellStart"/>
      <w:r w:rsidRPr="00965F0D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Pr="00965F0D">
        <w:rPr>
          <w:rFonts w:ascii="Times New Roman" w:eastAsia="Times New Roman" w:hAnsi="Times New Roman" w:cs="Times New Roman"/>
          <w:sz w:val="24"/>
          <w:szCs w:val="24"/>
        </w:rPr>
        <w:t xml:space="preserve"> зоны и прибрежные защитные полосы.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Правовая охрана озера Байкал.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водного законодательства.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Объекты и субъекты лесных отношений. Подразделение лесов по целевому назначению. Право собственности на лесные участки и лесные ресурсы.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Использование лесов: понятие, виды, порядок осуществления.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Договор аренды лесного участка: понятие, содержание, порядок заключения.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Договор купли-продажи лесных насаждений: понятие, содержание, порядок заключения.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Государственное управление в области использования, охраны, защиты, воспроизводства лесов (лесной план, лесохозяйственный регламент, проект освоения лесов, экспертиза, инвентаризация лесов и др.).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Охрана лесов от пожаров: меры пожарной безопасности, тушение пожаров в лесах, правила пожарной безопасности в лесах.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Защита лесов от вредных организмов: порядок и условия организации, лесозащитное районирование, лесопатологический мониторинг.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лесного законодательства.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Объекты и субъекты права пользования животным миром. Право собственности на объекты животного мира.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Правовое регулирование охоты.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Правовое регулирование рыболовства.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lastRenderedPageBreak/>
        <w:t>74.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Использование животного мира в целях, не связанных с охотой и рыболовством: виды, порядок осуществления.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Государственное управление в области охраны и использования объектов животного мира (учет, кадастр, мониторинг, нормирование и др.).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Правовые меры охраны объектов животного мира и среды их обитания.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Красная книга РФ. Правила добывания объектов животного мира, принадлежащих к видам, занесенным в Красную книгу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законодательства об охране и использовании животного мира.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Атмосферный воздух и озоновый слой как объекты правового регулирования.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Организация деятельности в области охраны атмосферного воздуха.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Государственный учет и государственный надзор в области охраны атмосферного воздуха.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законодательства об охране атмосферного воздуха.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государственных природных заповедников.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государственных природных заказников.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национальных парков.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природных парков.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памятников природы.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дендрологических парков и ботанических садов.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Особенности правового регулирования образования и функционирования лечебно-оздоровительных местностей и курортов.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90.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режима особо охраняемых природных территорий и природных объектов.</w:t>
      </w:r>
    </w:p>
    <w:p w:rsidR="00A86ED1" w:rsidRDefault="00A86ED1"/>
    <w:sectPr w:rsidR="00A86ED1" w:rsidSect="001E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5F0D"/>
    <w:rsid w:val="001E4542"/>
    <w:rsid w:val="00965F0D"/>
    <w:rsid w:val="00A86ED1"/>
    <w:rsid w:val="00CC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Наталья</dc:creator>
  <cp:keywords/>
  <dc:description/>
  <cp:lastModifiedBy>Степаненко Наталья</cp:lastModifiedBy>
  <cp:revision>3</cp:revision>
  <dcterms:created xsi:type="dcterms:W3CDTF">2017-06-27T06:13:00Z</dcterms:created>
  <dcterms:modified xsi:type="dcterms:W3CDTF">2018-10-26T07:06:00Z</dcterms:modified>
</cp:coreProperties>
</file>