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DE" w:rsidRPr="000E4CDE" w:rsidRDefault="000E4CDE" w:rsidP="000E4CDE">
      <w:pPr>
        <w:ind w:firstLine="737"/>
        <w:jc w:val="both"/>
        <w:rPr>
          <w:b/>
          <w:sz w:val="28"/>
          <w:szCs w:val="28"/>
        </w:rPr>
      </w:pPr>
      <w:r w:rsidRPr="000E4CDE">
        <w:rPr>
          <w:b/>
          <w:sz w:val="28"/>
          <w:szCs w:val="28"/>
        </w:rPr>
        <w:t>Вопросы к экзамену по международному праву</w:t>
      </w:r>
      <w:r>
        <w:rPr>
          <w:b/>
          <w:sz w:val="28"/>
          <w:szCs w:val="28"/>
        </w:rPr>
        <w:t xml:space="preserve"> для 5 курса</w:t>
      </w:r>
    </w:p>
    <w:p w:rsidR="000E4CDE" w:rsidRDefault="000E4CDE"/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особенности международного права.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Система международного права.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Понятие и виды норм международного права.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Реализация и толкование норм международного права.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Контроль в международном праве.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Возникновение международного права и периодизация истории его развития.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Основные черты современного международного права.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Понятие и виды источников международного права. Краткая характеристика основных источников международного права.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Краткая характеристика вспомогательных источников международного права.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виды субъектов международного права.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Государство как основной субъект международного права.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Правопреемство государств: международно-правовое регулирование.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Институт признания в международном праве.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Проблема признания </w:t>
      </w:r>
      <w:proofErr w:type="gramStart"/>
      <w:r w:rsidRPr="00D50664">
        <w:rPr>
          <w:sz w:val="28"/>
          <w:szCs w:val="28"/>
        </w:rPr>
        <w:t>международной</w:t>
      </w:r>
      <w:proofErr w:type="gramEnd"/>
      <w:r w:rsidRPr="00D50664">
        <w:rPr>
          <w:sz w:val="28"/>
          <w:szCs w:val="28"/>
        </w:rPr>
        <w:t xml:space="preserve"> </w:t>
      </w:r>
      <w:proofErr w:type="spellStart"/>
      <w:r w:rsidRPr="00D50664">
        <w:rPr>
          <w:sz w:val="28"/>
          <w:szCs w:val="28"/>
        </w:rPr>
        <w:t>правосубъектности</w:t>
      </w:r>
      <w:proofErr w:type="spellEnd"/>
      <w:r w:rsidRPr="00D50664">
        <w:rPr>
          <w:sz w:val="28"/>
          <w:szCs w:val="28"/>
        </w:rPr>
        <w:t xml:space="preserve"> индивида.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Понятие и система основных принципов международного права.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Принцип воздержания от угрозы силой или ее применения.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разрешения международных споров мирными средствами.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Принцип невмешательства в дела, входящие во внутреннюю компетенцию любого государства.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сотрудничества государств.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равноправия и самоопределения народов.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суверенного равенства государств.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добросовестного выполнения обязательств по международному праву.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нерушимости границ.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территориальной целостности государств.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уважения прав человека и основных свобод.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Основные теории и формы взаимодействия международного и внутригосударственного права.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Взаимодействие международного права и внутригосударственного права Российской Федерации.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виды международных споров.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Система мирных средств разрешения международных споров: краткая характеристика.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Несудебные средства разрешения международных споров.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Международный арбитраж и международная судебная процедура в системе мирных средств разрешения международных споров.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виды ответственности в международном праве.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Международно-противоправное деяние государства: понятие и виды.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lastRenderedPageBreak/>
        <w:t>Содержание международной ответственности государства за международно-противоправное деяние.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Имплементация международной ответственности государства за международно-противоправное деяние.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Ответственность государства за правомерную деятельность как особый вид международной ответственности.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Международная ответственность международных организаций и международная ответственность физических лиц.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виды территорий в международном праве.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Государственная территория: понятие, состав, юридическая природа. Государственные границы.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Правовой режим международных рек.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Правовой режим Арктики. Правовой режим Антарктики.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 международных договоров как отрасль современного международного права.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Понятие и виды международных договоров.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Заключение международных договоров.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Сфера действия международных договоров.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Недействительность, прекращение и приостановление действия международных договоров.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виды международных организаций.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Организация Объединенных Наций: история создания, принципы, цели и структура.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Главные органы Организация Объединенных Наций.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Организации, входящие в систему ООН: общая характеристика.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Европейский Союз: общая характеристика.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Совет Европы: общая характеристика.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Международные организации на постсоветском пространстве: общая характеристика.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 внешних сношений как отрасль современного международного права.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Дипломатические представительства: понятие, виды, состав, функции, порядок учреждения.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Дипломатические привилегии и иммунитеты.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Консульское право.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 специальных миссий.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Дипломатическое право в применении к отношениям государств с международными организациями и в рамках международных конференций.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право прав человека в системе современного международного права.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Универсальная система международной защиты прав человека.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Основы международной защиты прав человека в рамках Совета Европы. Европейский Суд по правам человека.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lastRenderedPageBreak/>
        <w:t xml:space="preserve">Международное морское право как отрасль современного международного права.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Правовой режим внутренних морских вод.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Правовой режим территориального моря, </w:t>
      </w:r>
      <w:proofErr w:type="spellStart"/>
      <w:r w:rsidRPr="00D50664">
        <w:rPr>
          <w:sz w:val="28"/>
          <w:szCs w:val="28"/>
        </w:rPr>
        <w:t>архипелажных</w:t>
      </w:r>
      <w:proofErr w:type="spellEnd"/>
      <w:r w:rsidRPr="00D50664">
        <w:rPr>
          <w:sz w:val="28"/>
          <w:szCs w:val="28"/>
        </w:rPr>
        <w:t xml:space="preserve"> вод и прилежащей зоны.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Правовой режим открытого моря.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Правовой режим дна морей и океанов и его недр за пределами национальной юрисдикции (Район).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Правовой режим исключительной экономической зоны и континентального шельфа.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Правовой режим международных проливов и каналов.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воздушное право как отрасль современного международного права.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космическое право как отрасль современного международного права.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уголовное право как отрасль современного международного права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Международный уголовный суд: история создания, компетенция, порядок организации и деятельности.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право вооруженных конфликтов как отрасль современного международного права.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Сфера действия норм международного права вооруженных конфликтов.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Международно-правовой статус участников вооруженных конфликтов.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Международно-правовая защита жертв войны.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Ограничение средств и методов ведения войны в международном праве.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Нейтралитет в международном праве. 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 международной безопасности как отрасль современного международного права.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Универсальная система международной безопасности: правовые и институциональные основы.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Региональные системы международной безопасности (ОБСЕ, НАТО и ОДКБ): правовые и институциональные основы.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экологическое право как отрасль современного международного права.</w:t>
      </w:r>
    </w:p>
    <w:p w:rsidR="000E4CDE" w:rsidRPr="00D50664" w:rsidRDefault="000E4CDE" w:rsidP="000E4CDE">
      <w:pPr>
        <w:numPr>
          <w:ilvl w:val="3"/>
          <w:numId w:val="1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экономическое право как отрасль современного международного права.</w:t>
      </w:r>
    </w:p>
    <w:p w:rsidR="000E4CDE" w:rsidRDefault="000E4CDE"/>
    <w:sectPr w:rsidR="000E4CDE" w:rsidSect="008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2729"/>
    <w:multiLevelType w:val="hybridMultilevel"/>
    <w:tmpl w:val="AF1AE3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9382F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CDE"/>
    <w:rsid w:val="000E4CDE"/>
    <w:rsid w:val="00183C1B"/>
    <w:rsid w:val="008F0789"/>
    <w:rsid w:val="00B8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eurolaw</dc:creator>
  <cp:keywords/>
  <dc:description/>
  <cp:lastModifiedBy>Irina</cp:lastModifiedBy>
  <cp:revision>2</cp:revision>
  <dcterms:created xsi:type="dcterms:W3CDTF">2019-10-30T09:00:00Z</dcterms:created>
  <dcterms:modified xsi:type="dcterms:W3CDTF">2019-10-30T10:07:00Z</dcterms:modified>
</cp:coreProperties>
</file>